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21566e"/>
          <w:sz w:val="24"/>
          <w:szCs w:val="24"/>
          <w:lang w:eastAsia="ru-RU"/>
        </w:rPr>
        <w:t xml:space="preserve">Что такое ВПР?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ВПР – это новый вид проверки знаний по различным предметам учеников средних и старших классов. Впервые тестирование провели в 2015 году. С тех пор, работа проводится ежегодно.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С каждым годом количество участников ВПР возрастает.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21566e"/>
          <w:sz w:val="24"/>
          <w:szCs w:val="24"/>
          <w:lang w:eastAsia="ru-RU"/>
        </w:rPr>
        <w:t xml:space="preserve">Цели проведения ВПР?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Цель ВПР – обеспечение единства обра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Всероссийские провер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очные работы не являются итоговой аттестацией обучающихся, а представляют собой аналог годовых контрольных работ, традиционно проводившихся ранее в школах. Они позволяют определить количество и уровень знаний, которые были получены в течение учебного года.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21566e"/>
          <w:sz w:val="24"/>
          <w:szCs w:val="24"/>
          <w:lang w:eastAsia="ru-RU"/>
        </w:rPr>
        <w:t xml:space="preserve">Как использовать результаты ВПР?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Результаты ВПР ни в коей мере не влияют на перевод в следующий класс и на получение аттестата.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Результаты ВПР нужны 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для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: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самооценки школ;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выявления пробелов в знаниях учащихся;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помощи учителям и родителям в организации работы с каждым школьником;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мониторинга уровня образования в стране.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Помимо предметных умений, все задания ВПР предполагают проверку раз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личных видов универсальных учебных действий: регулятивных (адекватно самостоятельно оценивать правильность выполнения действия и вносить необходимые коррективы) и познавательных (осуществлять логические операции, устанавливать причинно-следственные связи).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Для обучающихся и их родителей ВПР будут полезны с точки зрения определения уровня их подготовки, выявления проблемных зон, планирования индивидуальной образовательной траектории обучающегося.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Для школы ВПР может быть инструментом самодиагностики, основой для проведения регулярной методической работы.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21566e"/>
          <w:sz w:val="24"/>
          <w:szCs w:val="24"/>
          <w:lang w:eastAsia="ru-RU"/>
        </w:rPr>
        <w:t xml:space="preserve">Как узнать результаты ВПР и на что они влияют?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Проверка работ ВПР начинается с создания комиссии из учителей, работающих в общеобразовательной организации в других классах.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ind w:left="150" w:right="150"/>
        <w:spacing w:before="150" w:after="150" w:line="240" w:lineRule="auto"/>
        <w:rPr>
          <w:rFonts w:ascii="Arial" w:hAnsi="Arial" w:eastAsia="Times New Roman" w:cs="Arial"/>
          <w:color w:val="21566e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Используя критерии о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ценивания, присылаемые в учебное заведение с официального сайта, комиссия проверяет каждую работу и выставляет общее количество первичных баллов каждому ученику. После этого заполняются таблицы без указания фамилии участника ВПР. Каждому ученику присвоены 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  <w:t xml:space="preserve">идентификационные номера. Сводная ведомость отправляется на официальный сайт.</w:t>
      </w:r>
      <w:r>
        <w:rPr>
          <w:rFonts w:ascii="Arial" w:hAnsi="Arial" w:eastAsia="Times New Roman" w:cs="Arial"/>
          <w:color w:val="21566e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21566e"/>
          <w:sz w:val="24"/>
          <w:szCs w:val="24"/>
        </w:rPr>
        <w:outlineLvl w:val="5"/>
      </w:pPr>
      <w:r>
        <w:rPr>
          <w:rFonts w:ascii="Arial" w:hAnsi="Arial" w:eastAsia="Times New Roman" w:cs="Arial"/>
          <w:b/>
          <w:bCs/>
          <w:color w:val="21566e"/>
          <w:sz w:val="24"/>
          <w:szCs w:val="24"/>
          <w:lang w:eastAsia="ru-RU"/>
        </w:rPr>
        <w:t xml:space="preserve">Официальный сайт ВПР (ФИОКО) – </w:t>
      </w:r>
      <w:hyperlink r:id="rId9" w:tooltip="https://fioco.ru/" w:history="1">
        <w:r>
          <w:rPr>
            <w:rFonts w:ascii="Arial" w:hAnsi="Arial" w:eastAsia="Times New Roman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https://fioco.ru/</w:t>
        </w:r>
      </w:hyperlink>
      <w:r>
        <w:rPr>
          <w:rFonts w:ascii="Arial" w:hAnsi="Arial" w:eastAsia="Times New Roman" w:cs="Arial"/>
          <w:b/>
          <w:bCs/>
          <w:color w:val="21566e"/>
          <w:sz w:val="24"/>
          <w:szCs w:val="24"/>
          <w:lang w:eastAsia="ru-RU"/>
        </w:rPr>
        <w:t xml:space="preserve"> осуществляет информационное сопровождение всероссийских проверочных работ под руководством </w:t>
      </w:r>
      <w:r>
        <w:rPr>
          <w:rFonts w:ascii="Arial" w:hAnsi="Arial" w:eastAsia="Times New Roman" w:cs="Arial"/>
          <w:b/>
          <w:bCs/>
          <w:color w:val="21566e"/>
          <w:sz w:val="24"/>
          <w:szCs w:val="24"/>
          <w:lang w:eastAsia="ru-RU"/>
        </w:rPr>
        <w:t xml:space="preserve">Рособрнадзора</w:t>
      </w:r>
      <w:r>
        <w:rPr>
          <w:rFonts w:ascii="Arial" w:hAnsi="Arial" w:eastAsia="Times New Roman" w:cs="Arial"/>
          <w:b/>
          <w:bCs/>
          <w:color w:val="21566e"/>
          <w:sz w:val="24"/>
          <w:szCs w:val="24"/>
          <w:lang w:eastAsia="ru-RU"/>
        </w:rPr>
        <w:t xml:space="preserve">.</w:t>
      </w:r>
      <w:r>
        <w:rPr>
          <w:rFonts w:ascii="Arial" w:hAnsi="Arial" w:eastAsia="Times New Roman" w:cs="Arial"/>
          <w:b/>
          <w:bCs/>
          <w:color w:val="21566e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fioc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Лилия Редькина</cp:lastModifiedBy>
  <cp:revision>2</cp:revision>
  <dcterms:created xsi:type="dcterms:W3CDTF">2026-04-06T19:12:00Z</dcterms:created>
  <dcterms:modified xsi:type="dcterms:W3CDTF">2026-04-14T11:27:33Z</dcterms:modified>
</cp:coreProperties>
</file>